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DD" w:rsidRPr="00CD7747" w:rsidRDefault="00C81FDD" w:rsidP="00C81FDD">
      <w:pPr>
        <w:widowControl/>
        <w:spacing w:after="150" w:line="345" w:lineRule="atLeast"/>
        <w:jc w:val="right"/>
        <w:rPr>
          <w:rFonts w:ascii="Times New Roman" w:hAnsi="Times New Roman"/>
          <w:highlight w:val="white"/>
          <w:lang w:val="ro" w:eastAsia="en-GB"/>
        </w:rPr>
      </w:pPr>
      <w:r w:rsidRPr="00CD7747">
        <w:rPr>
          <w:rFonts w:ascii="Times New Roman" w:hAnsi="Times New Roman"/>
          <w:highlight w:val="white"/>
          <w:lang w:val="ro" w:eastAsia="en-GB"/>
        </w:rPr>
        <w:t>Anexă la Dispoziţia nr. . . . . . . . . . . din . . . . . . . . . .</w:t>
      </w:r>
    </w:p>
    <w:p w:rsidR="00C81FDD" w:rsidRDefault="00C81FDD" w:rsidP="00C81FDD">
      <w:pPr>
        <w:widowControl/>
        <w:spacing w:after="150" w:line="345" w:lineRule="atLeast"/>
        <w:jc w:val="center"/>
        <w:rPr>
          <w:rFonts w:ascii="Times New Roman" w:hAnsi="Times New Roman"/>
          <w:b/>
          <w:bCs/>
          <w:highlight w:val="white"/>
          <w:lang w:val="ro" w:eastAsia="en-GB"/>
        </w:rPr>
      </w:pPr>
    </w:p>
    <w:p w:rsidR="00C81FDD" w:rsidRPr="00CD7747" w:rsidRDefault="00C81FDD" w:rsidP="00C81FDD">
      <w:pPr>
        <w:widowControl/>
        <w:spacing w:after="150" w:line="345" w:lineRule="atLeast"/>
        <w:jc w:val="center"/>
        <w:rPr>
          <w:rFonts w:ascii="Times New Roman" w:hAnsi="Times New Roman"/>
          <w:b/>
          <w:bCs/>
          <w:highlight w:val="white"/>
          <w:lang w:val="ro" w:eastAsia="en-GB"/>
        </w:rPr>
      </w:pPr>
      <w:r w:rsidRPr="00CD7747">
        <w:rPr>
          <w:rFonts w:ascii="Times New Roman" w:hAnsi="Times New Roman"/>
          <w:b/>
          <w:bCs/>
          <w:highlight w:val="white"/>
          <w:lang w:val="ro" w:eastAsia="en-GB"/>
        </w:rPr>
        <w:t>ATESTAT</w:t>
      </w:r>
      <w:r w:rsidRPr="00CD7747">
        <w:rPr>
          <w:rFonts w:ascii="Times New Roman" w:hAnsi="Times New Roman"/>
          <w:b/>
          <w:bCs/>
          <w:highlight w:val="white"/>
          <w:lang w:val="ro" w:eastAsia="en-GB"/>
        </w:rPr>
        <w:br/>
        <w:t>Nr. . . . . . . . . . . din . . . . . . . . . .</w:t>
      </w:r>
    </w:p>
    <w:p w:rsidR="00C81FDD" w:rsidRPr="00CD7747" w:rsidRDefault="00C81FDD" w:rsidP="00C81FDD">
      <w:pPr>
        <w:widowControl/>
        <w:spacing w:after="150" w:line="345" w:lineRule="atLeast"/>
        <w:jc w:val="both"/>
        <w:rPr>
          <w:rFonts w:ascii="Times New Roman" w:hAnsi="Times New Roman"/>
          <w:highlight w:val="white"/>
          <w:lang w:val="ro" w:eastAsia="en-GB"/>
        </w:rPr>
      </w:pPr>
      <w:r w:rsidRPr="00CD7747">
        <w:rPr>
          <w:rFonts w:ascii="Times New Roman" w:hAnsi="Times New Roman"/>
          <w:highlight w:val="white"/>
          <w:lang w:val="ro" w:eastAsia="en-GB"/>
        </w:rPr>
        <w:t xml:space="preserve">             În conformitate cu prevederile Legii </w:t>
      </w:r>
      <w:hyperlink r:id="rId4" w:history="1">
        <w:r w:rsidRPr="00CD7747">
          <w:rPr>
            <w:rFonts w:ascii="Times New Roman" w:hAnsi="Times New Roman"/>
            <w:highlight w:val="white"/>
            <w:lang w:val="ro" w:eastAsia="en-GB"/>
          </w:rPr>
          <w:t>nr. 273/2004</w:t>
        </w:r>
      </w:hyperlink>
      <w:r w:rsidRPr="00CD7747">
        <w:rPr>
          <w:rFonts w:ascii="Times New Roman" w:hAnsi="Times New Roman"/>
          <w:highlight w:val="white"/>
          <w:lang w:val="ro" w:eastAsia="en-GB"/>
        </w:rPr>
        <w:t xml:space="preserve"> privind procedura adopţiei, republicată, cu modificările şi completările ulterioare, şi având în vedere concluziile Raportului final de evaluare a capacităţii de a adopta a adoptatorului/familiei adoptatoare nr. . .  . . . . . . din . . .... . . . .,</w:t>
      </w:r>
    </w:p>
    <w:p w:rsidR="00C81FDD" w:rsidRPr="00CD7747" w:rsidRDefault="00C81FDD" w:rsidP="00C81FDD">
      <w:pPr>
        <w:widowControl/>
        <w:spacing w:after="150" w:line="345" w:lineRule="atLeast"/>
        <w:jc w:val="both"/>
        <w:rPr>
          <w:rFonts w:ascii="Times New Roman" w:hAnsi="Times New Roman"/>
          <w:highlight w:val="white"/>
          <w:lang w:val="ro" w:eastAsia="en-GB"/>
        </w:rPr>
      </w:pPr>
      <w:r w:rsidRPr="00CD7747">
        <w:rPr>
          <w:rFonts w:ascii="Times New Roman" w:hAnsi="Times New Roman"/>
          <w:highlight w:val="white"/>
          <w:lang w:val="ro" w:eastAsia="en-GB"/>
        </w:rPr>
        <w:t>în temeiul Dispoziţiei nr. din . . . . . . . . . ., emisă de directorul general/executiv al Direcţiei Generale de Asistenţă Socială şi Protecţia Copilului . . . . . . . . . .,</w:t>
      </w:r>
    </w:p>
    <w:p w:rsidR="00C81FDD" w:rsidRDefault="00C81FDD" w:rsidP="00C81FDD">
      <w:pPr>
        <w:widowControl/>
        <w:spacing w:after="150" w:line="345" w:lineRule="atLeast"/>
        <w:jc w:val="center"/>
        <w:rPr>
          <w:rFonts w:ascii="Times New Roman" w:hAnsi="Times New Roman"/>
          <w:b/>
          <w:highlight w:val="white"/>
          <w:lang w:val="ro" w:eastAsia="en-GB"/>
        </w:rPr>
      </w:pPr>
    </w:p>
    <w:p w:rsidR="00C81FDD" w:rsidRPr="00CD7747" w:rsidRDefault="00C81FDD" w:rsidP="00C81FDD">
      <w:pPr>
        <w:widowControl/>
        <w:spacing w:after="150" w:line="345" w:lineRule="atLeast"/>
        <w:jc w:val="center"/>
        <w:rPr>
          <w:rFonts w:ascii="Times New Roman" w:hAnsi="Times New Roman"/>
          <w:b/>
          <w:highlight w:val="white"/>
          <w:lang w:val="ro" w:eastAsia="en-GB"/>
        </w:rPr>
      </w:pPr>
      <w:bookmarkStart w:id="0" w:name="_GoBack"/>
      <w:bookmarkEnd w:id="0"/>
      <w:r w:rsidRPr="00CD7747">
        <w:rPr>
          <w:rFonts w:ascii="Times New Roman" w:hAnsi="Times New Roman"/>
          <w:b/>
          <w:highlight w:val="white"/>
          <w:lang w:val="ro" w:eastAsia="en-GB"/>
        </w:rPr>
        <w:t>SE ATESTĂ</w:t>
      </w:r>
    </w:p>
    <w:p w:rsidR="00C81FDD" w:rsidRPr="00CD7747" w:rsidRDefault="00C81FDD" w:rsidP="00C81FDD">
      <w:pPr>
        <w:widowControl/>
        <w:spacing w:after="150" w:line="345" w:lineRule="atLeast"/>
        <w:jc w:val="both"/>
        <w:rPr>
          <w:rFonts w:ascii="Times New Roman" w:hAnsi="Times New Roman"/>
          <w:highlight w:val="white"/>
          <w:lang w:val="ro" w:eastAsia="en-GB"/>
        </w:rPr>
      </w:pPr>
      <w:r w:rsidRPr="00CD7747">
        <w:rPr>
          <w:rFonts w:ascii="Times New Roman" w:hAnsi="Times New Roman"/>
          <w:highlight w:val="white"/>
          <w:lang w:val="ro" w:eastAsia="en-GB"/>
        </w:rPr>
        <w:t>ca persoană/familie aptă să adopte domnul . . . . . . . . . ., CNP . . . . . . . . . ., şi doamna . . . . . . . . . ., CNP . . . . . . . . . ., cu domiciliul în . . . . . . . . . ., întrucât are/au abilităţi parentale, condiţii materiale şi prezintă garanţii morale necesare creşterii, educării şi dezvoltării armonioase a copilului.</w:t>
      </w:r>
    </w:p>
    <w:p w:rsidR="00C81FDD" w:rsidRPr="00CD7747" w:rsidRDefault="00C81FDD" w:rsidP="00C81FDD">
      <w:pPr>
        <w:widowControl/>
        <w:spacing w:before="225" w:after="75"/>
        <w:jc w:val="both"/>
        <w:rPr>
          <w:rFonts w:ascii="Times New Roman" w:hAnsi="Times New Roman"/>
          <w:b/>
          <w:bCs/>
          <w:highlight w:val="white"/>
          <w:lang w:val="ro" w:eastAsia="en-GB"/>
        </w:rPr>
      </w:pPr>
      <w:r w:rsidRPr="00CD7747">
        <w:rPr>
          <w:rFonts w:ascii="Times New Roman" w:hAnsi="Times New Roman"/>
          <w:b/>
          <w:bCs/>
          <w:highlight w:val="white"/>
          <w:lang w:val="ro" w:eastAsia="en-GB"/>
        </w:rPr>
        <w:t>Art. 1.</w:t>
      </w:r>
    </w:p>
    <w:p w:rsidR="00C81FDD" w:rsidRPr="00CD7747" w:rsidRDefault="00C81FDD" w:rsidP="00C81FDD">
      <w:pPr>
        <w:widowControl/>
        <w:spacing w:after="150"/>
        <w:jc w:val="both"/>
        <w:rPr>
          <w:rFonts w:ascii="Times New Roman" w:hAnsi="Times New Roman"/>
          <w:highlight w:val="white"/>
          <w:lang w:val="ro" w:eastAsia="en-GB"/>
        </w:rPr>
      </w:pPr>
      <w:r w:rsidRPr="00CD7747">
        <w:rPr>
          <w:rFonts w:ascii="Times New Roman" w:hAnsi="Times New Roman"/>
          <w:highlight w:val="white"/>
          <w:lang w:val="ro" w:eastAsia="en-GB"/>
        </w:rPr>
        <w:t xml:space="preserve">Atestatul este valabil pentru o perioadă de </w:t>
      </w:r>
      <w:r>
        <w:rPr>
          <w:rFonts w:ascii="Times New Roman" w:hAnsi="Times New Roman"/>
          <w:highlight w:val="white"/>
          <w:lang w:val="ro" w:eastAsia="en-GB"/>
        </w:rPr>
        <w:t>cinci</w:t>
      </w:r>
      <w:r w:rsidRPr="00CD7747">
        <w:rPr>
          <w:rFonts w:ascii="Times New Roman" w:hAnsi="Times New Roman"/>
          <w:highlight w:val="white"/>
          <w:lang w:val="ro" w:eastAsia="en-GB"/>
        </w:rPr>
        <w:t xml:space="preserve"> ani de la data emiterii, cu excepţiile prevăzute de lege.</w:t>
      </w:r>
    </w:p>
    <w:p w:rsidR="00C81FDD" w:rsidRPr="00CD7747" w:rsidRDefault="00C81FDD" w:rsidP="00C81FDD">
      <w:pPr>
        <w:widowControl/>
        <w:spacing w:before="225" w:after="75"/>
        <w:jc w:val="both"/>
        <w:rPr>
          <w:rFonts w:ascii="Times New Roman" w:hAnsi="Times New Roman"/>
          <w:b/>
          <w:bCs/>
          <w:highlight w:val="white"/>
          <w:lang w:val="ro" w:eastAsia="en-GB"/>
        </w:rPr>
      </w:pPr>
      <w:r w:rsidRPr="00CD7747">
        <w:rPr>
          <w:rFonts w:ascii="Times New Roman" w:hAnsi="Times New Roman"/>
          <w:b/>
          <w:bCs/>
          <w:highlight w:val="white"/>
          <w:lang w:val="ro" w:eastAsia="en-GB"/>
        </w:rPr>
        <w:t>Art. 2.</w:t>
      </w:r>
    </w:p>
    <w:p w:rsidR="00C81FDD" w:rsidRPr="00CD7747" w:rsidRDefault="00C81FDD" w:rsidP="00C81FDD">
      <w:pPr>
        <w:widowControl/>
        <w:spacing w:after="150" w:line="345" w:lineRule="atLeast"/>
        <w:jc w:val="both"/>
        <w:rPr>
          <w:rFonts w:ascii="Times New Roman" w:hAnsi="Times New Roman"/>
          <w:highlight w:val="white"/>
          <w:lang w:val="ro" w:eastAsia="en-GB"/>
        </w:rPr>
      </w:pPr>
      <w:r w:rsidRPr="00CD7747">
        <w:rPr>
          <w:rFonts w:ascii="Times New Roman" w:hAnsi="Times New Roman"/>
          <w:highlight w:val="white"/>
          <w:lang w:val="ro" w:eastAsia="en-GB"/>
        </w:rPr>
        <w:t>Atestatul se comunică solicitantului/solicitanţilor.</w:t>
      </w:r>
    </w:p>
    <w:p w:rsidR="00C81FDD" w:rsidRPr="00CD7747" w:rsidRDefault="00C81FDD" w:rsidP="00C81FDD">
      <w:pPr>
        <w:widowControl/>
        <w:spacing w:after="150" w:line="345" w:lineRule="atLeast"/>
        <w:jc w:val="both"/>
        <w:rPr>
          <w:rFonts w:ascii="Times New Roman" w:hAnsi="Times New Roman"/>
          <w:highlight w:val="white"/>
          <w:lang w:val="ro" w:eastAsia="en-GB"/>
        </w:rPr>
      </w:pPr>
    </w:p>
    <w:p w:rsidR="00C81FDD" w:rsidRPr="00CD7747" w:rsidRDefault="00C81FDD" w:rsidP="00C81FDD">
      <w:pPr>
        <w:widowControl/>
        <w:tabs>
          <w:tab w:val="left" w:pos="4365"/>
        </w:tabs>
        <w:spacing w:after="160" w:line="259" w:lineRule="atLeast"/>
        <w:rPr>
          <w:rFonts w:ascii="Times New Roman" w:hAnsi="Times New Roman"/>
          <w:b/>
          <w:lang w:val="ro" w:eastAsia="en-GB"/>
        </w:rPr>
      </w:pPr>
      <w:r w:rsidRPr="00CD7747">
        <w:rPr>
          <w:rFonts w:ascii="Times New Roman" w:hAnsi="Times New Roman"/>
          <w:sz w:val="22"/>
          <w:szCs w:val="22"/>
          <w:lang w:val="ro" w:eastAsia="en-GB"/>
        </w:rPr>
        <w:tab/>
      </w:r>
      <w:r w:rsidRPr="00CD7747">
        <w:rPr>
          <w:rFonts w:ascii="Times New Roman" w:hAnsi="Times New Roman"/>
          <w:b/>
          <w:lang w:val="ro" w:eastAsia="en-GB"/>
        </w:rPr>
        <w:t>DIRECTOR EXECUTIV,</w:t>
      </w:r>
    </w:p>
    <w:p w:rsidR="00D44CE5" w:rsidRDefault="00C81FDD" w:rsidP="00C81FDD">
      <w:r w:rsidRPr="00CD7747">
        <w:rPr>
          <w:rFonts w:ascii="Times New Roman" w:hAnsi="Times New Roman"/>
          <w:b/>
        </w:rPr>
        <w:tab/>
        <w:t xml:space="preserve">                                             </w:t>
      </w:r>
    </w:p>
    <w:sectPr w:rsidR="00D4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BA"/>
    <w:rsid w:val="005D17BA"/>
    <w:rsid w:val="00C81FDD"/>
    <w:rsid w:val="00D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BBFB-DC2A-457A-9DFC-9D347E0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Gratuit/gmytinzwgq/legea-nr-273-2004-privind-procedura-adoptiei?pid=&amp;d=2016-08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2021-07-05T10:02:00Z</dcterms:created>
  <dcterms:modified xsi:type="dcterms:W3CDTF">2021-07-05T10:02:00Z</dcterms:modified>
</cp:coreProperties>
</file>